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2628" w:rsidRDefault="005B26CF" w:rsidP="00B26E8E">
      <w:pPr>
        <w:pStyle w:val="c11"/>
        <w:shd w:val="clear" w:color="auto" w:fill="FFFFFF"/>
        <w:spacing w:before="0" w:beforeAutospacing="0" w:after="0" w:afterAutospacing="0"/>
        <w:jc w:val="center"/>
        <w:rPr>
          <w:rStyle w:val="c5"/>
          <w:rFonts w:ascii="Times" w:hAnsi="Times" w:cs="Times"/>
          <w:b/>
          <w:bCs/>
          <w:color w:val="000000"/>
          <w:sz w:val="32"/>
          <w:szCs w:val="32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1" wp14:anchorId="4BCA8679" wp14:editId="3395B3FD">
            <wp:simplePos x="0" y="0"/>
            <wp:positionH relativeFrom="page">
              <wp:posOffset>57</wp:posOffset>
            </wp:positionH>
            <wp:positionV relativeFrom="page">
              <wp:posOffset>27536</wp:posOffset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C12628" w:rsidRDefault="00C12628" w:rsidP="00B26E8E">
      <w:pPr>
        <w:pStyle w:val="c11"/>
        <w:shd w:val="clear" w:color="auto" w:fill="FFFFFF"/>
        <w:spacing w:before="0" w:beforeAutospacing="0" w:after="0" w:afterAutospacing="0"/>
        <w:jc w:val="center"/>
        <w:rPr>
          <w:rStyle w:val="c5"/>
          <w:rFonts w:ascii="Times" w:hAnsi="Times" w:cs="Times"/>
          <w:b/>
          <w:bCs/>
          <w:color w:val="000000"/>
          <w:sz w:val="32"/>
          <w:szCs w:val="32"/>
        </w:rPr>
      </w:pPr>
    </w:p>
    <w:p w:rsidR="00C12628" w:rsidRDefault="00C12628" w:rsidP="00B26E8E">
      <w:pPr>
        <w:pStyle w:val="c11"/>
        <w:shd w:val="clear" w:color="auto" w:fill="FFFFFF"/>
        <w:spacing w:before="0" w:beforeAutospacing="0" w:after="0" w:afterAutospacing="0"/>
        <w:jc w:val="center"/>
        <w:rPr>
          <w:rStyle w:val="c5"/>
          <w:rFonts w:ascii="Times" w:hAnsi="Times" w:cs="Times"/>
          <w:b/>
          <w:bCs/>
          <w:color w:val="000000"/>
          <w:sz w:val="32"/>
          <w:szCs w:val="32"/>
        </w:rPr>
      </w:pPr>
    </w:p>
    <w:p w:rsidR="00C12628" w:rsidRDefault="00C12628" w:rsidP="00B26E8E">
      <w:pPr>
        <w:pStyle w:val="c11"/>
        <w:shd w:val="clear" w:color="auto" w:fill="FFFFFF"/>
        <w:spacing w:before="0" w:beforeAutospacing="0" w:after="0" w:afterAutospacing="0"/>
        <w:jc w:val="center"/>
        <w:rPr>
          <w:rStyle w:val="c5"/>
          <w:rFonts w:ascii="Times" w:hAnsi="Times" w:cs="Times"/>
          <w:b/>
          <w:bCs/>
          <w:color w:val="000000"/>
          <w:sz w:val="32"/>
          <w:szCs w:val="32"/>
        </w:rPr>
      </w:pPr>
    </w:p>
    <w:p w:rsidR="00C12628" w:rsidRDefault="00C12628" w:rsidP="00B26E8E">
      <w:pPr>
        <w:pStyle w:val="c11"/>
        <w:shd w:val="clear" w:color="auto" w:fill="FFFFFF"/>
        <w:spacing w:before="0" w:beforeAutospacing="0" w:after="0" w:afterAutospacing="0"/>
        <w:jc w:val="center"/>
        <w:rPr>
          <w:rStyle w:val="c5"/>
          <w:rFonts w:ascii="Times" w:hAnsi="Times" w:cs="Times"/>
          <w:b/>
          <w:bCs/>
          <w:color w:val="000000"/>
          <w:sz w:val="32"/>
          <w:szCs w:val="32"/>
        </w:rPr>
      </w:pPr>
    </w:p>
    <w:p w:rsidR="00C12628" w:rsidRDefault="00C12628" w:rsidP="00B26E8E">
      <w:pPr>
        <w:pStyle w:val="c11"/>
        <w:shd w:val="clear" w:color="auto" w:fill="FFFFFF"/>
        <w:spacing w:before="0" w:beforeAutospacing="0" w:after="0" w:afterAutospacing="0"/>
        <w:jc w:val="center"/>
        <w:rPr>
          <w:rStyle w:val="c5"/>
          <w:rFonts w:ascii="Times" w:hAnsi="Times" w:cs="Times"/>
          <w:b/>
          <w:bCs/>
          <w:color w:val="000000"/>
          <w:sz w:val="32"/>
          <w:szCs w:val="32"/>
        </w:rPr>
      </w:pPr>
    </w:p>
    <w:p w:rsidR="00C12628" w:rsidRDefault="00C12628" w:rsidP="00B26E8E">
      <w:pPr>
        <w:pStyle w:val="c11"/>
        <w:shd w:val="clear" w:color="auto" w:fill="FFFFFF"/>
        <w:spacing w:before="0" w:beforeAutospacing="0" w:after="0" w:afterAutospacing="0"/>
        <w:jc w:val="center"/>
        <w:rPr>
          <w:rStyle w:val="c5"/>
          <w:rFonts w:ascii="Times" w:hAnsi="Times" w:cs="Times"/>
          <w:b/>
          <w:bCs/>
          <w:color w:val="000000"/>
          <w:sz w:val="32"/>
          <w:szCs w:val="32"/>
        </w:rPr>
      </w:pPr>
    </w:p>
    <w:p w:rsidR="00C12628" w:rsidRDefault="00C12628" w:rsidP="00B26E8E">
      <w:pPr>
        <w:pStyle w:val="c11"/>
        <w:shd w:val="clear" w:color="auto" w:fill="FFFFFF"/>
        <w:spacing w:before="0" w:beforeAutospacing="0" w:after="0" w:afterAutospacing="0"/>
        <w:jc w:val="center"/>
        <w:rPr>
          <w:rStyle w:val="c5"/>
          <w:rFonts w:ascii="Times" w:hAnsi="Times" w:cs="Times"/>
          <w:b/>
          <w:bCs/>
          <w:color w:val="000000"/>
          <w:sz w:val="32"/>
          <w:szCs w:val="32"/>
        </w:rPr>
      </w:pPr>
    </w:p>
    <w:p w:rsidR="00C12628" w:rsidRPr="00226157" w:rsidRDefault="00C12628" w:rsidP="00B26E8E">
      <w:pPr>
        <w:pStyle w:val="c11"/>
        <w:shd w:val="clear" w:color="auto" w:fill="FFFFFF"/>
        <w:spacing w:before="0" w:beforeAutospacing="0" w:after="0" w:afterAutospacing="0"/>
        <w:jc w:val="center"/>
        <w:rPr>
          <w:rStyle w:val="c5"/>
          <w:rFonts w:ascii="Times" w:hAnsi="Times" w:cs="Times"/>
          <w:b/>
          <w:bCs/>
          <w:color w:val="000000"/>
          <w:sz w:val="44"/>
          <w:szCs w:val="44"/>
        </w:rPr>
      </w:pPr>
    </w:p>
    <w:p w:rsidR="00C12628" w:rsidRPr="00226157" w:rsidRDefault="00C12628" w:rsidP="00B26E8E">
      <w:pPr>
        <w:pStyle w:val="c11"/>
        <w:shd w:val="clear" w:color="auto" w:fill="FFFFFF"/>
        <w:spacing w:before="0" w:beforeAutospacing="0" w:after="0" w:afterAutospacing="0"/>
        <w:jc w:val="center"/>
        <w:rPr>
          <w:rStyle w:val="c5"/>
          <w:rFonts w:ascii="Times" w:hAnsi="Times" w:cs="Times"/>
          <w:b/>
          <w:bCs/>
          <w:color w:val="000000"/>
          <w:sz w:val="44"/>
          <w:szCs w:val="44"/>
        </w:rPr>
      </w:pPr>
    </w:p>
    <w:p w:rsidR="00C12628" w:rsidRDefault="00C12628" w:rsidP="00B26E8E">
      <w:pPr>
        <w:pStyle w:val="c15"/>
        <w:shd w:val="clear" w:color="auto" w:fill="FFFFFF"/>
        <w:spacing w:before="0" w:beforeAutospacing="0" w:after="0" w:afterAutospacing="0"/>
        <w:rPr>
          <w:rStyle w:val="c19"/>
          <w:rFonts w:ascii="Calibri" w:hAnsi="Calibri"/>
          <w:color w:val="000000"/>
          <w:sz w:val="22"/>
          <w:szCs w:val="22"/>
        </w:rPr>
      </w:pPr>
    </w:p>
    <w:p w:rsidR="005B26CF" w:rsidRDefault="005B26CF" w:rsidP="00B26E8E">
      <w:pPr>
        <w:pStyle w:val="c15"/>
        <w:shd w:val="clear" w:color="auto" w:fill="FFFFFF"/>
        <w:spacing w:before="0" w:beforeAutospacing="0" w:after="0" w:afterAutospacing="0"/>
        <w:rPr>
          <w:rStyle w:val="c19"/>
          <w:rFonts w:ascii="Calibri" w:hAnsi="Calibri"/>
          <w:color w:val="000000"/>
          <w:sz w:val="22"/>
          <w:szCs w:val="22"/>
        </w:rPr>
      </w:pPr>
    </w:p>
    <w:p w:rsidR="005B26CF" w:rsidRDefault="005B26CF" w:rsidP="00B26E8E">
      <w:pPr>
        <w:pStyle w:val="c15"/>
        <w:shd w:val="clear" w:color="auto" w:fill="FFFFFF"/>
        <w:spacing w:before="0" w:beforeAutospacing="0" w:after="0" w:afterAutospacing="0"/>
        <w:rPr>
          <w:rStyle w:val="c19"/>
          <w:rFonts w:ascii="Calibri" w:hAnsi="Calibri"/>
          <w:color w:val="000000"/>
          <w:sz w:val="22"/>
          <w:szCs w:val="22"/>
        </w:rPr>
      </w:pPr>
    </w:p>
    <w:p w:rsidR="005B26CF" w:rsidRDefault="005B26CF" w:rsidP="00B26E8E">
      <w:pPr>
        <w:pStyle w:val="c15"/>
        <w:shd w:val="clear" w:color="auto" w:fill="FFFFFF"/>
        <w:spacing w:before="0" w:beforeAutospacing="0" w:after="0" w:afterAutospacing="0"/>
        <w:rPr>
          <w:rStyle w:val="c19"/>
          <w:rFonts w:ascii="Calibri" w:hAnsi="Calibri"/>
          <w:color w:val="000000"/>
          <w:sz w:val="22"/>
          <w:szCs w:val="22"/>
        </w:rPr>
      </w:pPr>
    </w:p>
    <w:p w:rsidR="005B26CF" w:rsidRDefault="005B26CF" w:rsidP="00B26E8E">
      <w:pPr>
        <w:pStyle w:val="c15"/>
        <w:shd w:val="clear" w:color="auto" w:fill="FFFFFF"/>
        <w:spacing w:before="0" w:beforeAutospacing="0" w:after="0" w:afterAutospacing="0"/>
        <w:rPr>
          <w:rStyle w:val="c19"/>
          <w:rFonts w:ascii="Calibri" w:hAnsi="Calibri"/>
          <w:color w:val="000000"/>
          <w:sz w:val="22"/>
          <w:szCs w:val="22"/>
        </w:rPr>
      </w:pPr>
    </w:p>
    <w:p w:rsidR="005B26CF" w:rsidRDefault="005B26CF" w:rsidP="00B26E8E">
      <w:pPr>
        <w:pStyle w:val="c15"/>
        <w:shd w:val="clear" w:color="auto" w:fill="FFFFFF"/>
        <w:spacing w:before="0" w:beforeAutospacing="0" w:after="0" w:afterAutospacing="0"/>
        <w:rPr>
          <w:rStyle w:val="c19"/>
          <w:rFonts w:ascii="Calibri" w:hAnsi="Calibri"/>
          <w:color w:val="000000"/>
          <w:sz w:val="22"/>
          <w:szCs w:val="22"/>
        </w:rPr>
      </w:pPr>
    </w:p>
    <w:p w:rsidR="005B26CF" w:rsidRDefault="005B26CF" w:rsidP="00B26E8E">
      <w:pPr>
        <w:pStyle w:val="c15"/>
        <w:shd w:val="clear" w:color="auto" w:fill="FFFFFF"/>
        <w:spacing w:before="0" w:beforeAutospacing="0" w:after="0" w:afterAutospacing="0"/>
        <w:rPr>
          <w:rStyle w:val="c19"/>
          <w:rFonts w:ascii="Calibri" w:hAnsi="Calibri"/>
          <w:color w:val="000000"/>
          <w:sz w:val="22"/>
          <w:szCs w:val="22"/>
        </w:rPr>
      </w:pPr>
    </w:p>
    <w:p w:rsidR="005B26CF" w:rsidRDefault="005B26CF" w:rsidP="00B26E8E">
      <w:pPr>
        <w:pStyle w:val="c15"/>
        <w:shd w:val="clear" w:color="auto" w:fill="FFFFFF"/>
        <w:spacing w:before="0" w:beforeAutospacing="0" w:after="0" w:afterAutospacing="0"/>
        <w:rPr>
          <w:rStyle w:val="c19"/>
          <w:rFonts w:ascii="Calibri" w:hAnsi="Calibri"/>
          <w:color w:val="000000"/>
          <w:sz w:val="22"/>
          <w:szCs w:val="22"/>
        </w:rPr>
      </w:pPr>
    </w:p>
    <w:p w:rsidR="005B26CF" w:rsidRDefault="005B26CF" w:rsidP="00B26E8E">
      <w:pPr>
        <w:pStyle w:val="c15"/>
        <w:shd w:val="clear" w:color="auto" w:fill="FFFFFF"/>
        <w:spacing w:before="0" w:beforeAutospacing="0" w:after="0" w:afterAutospacing="0"/>
        <w:rPr>
          <w:rStyle w:val="c19"/>
          <w:rFonts w:ascii="Calibri" w:hAnsi="Calibri"/>
          <w:color w:val="000000"/>
          <w:sz w:val="22"/>
          <w:szCs w:val="22"/>
        </w:rPr>
      </w:pPr>
    </w:p>
    <w:p w:rsidR="00C12628" w:rsidRDefault="00C12628" w:rsidP="00B26E8E">
      <w:pPr>
        <w:pStyle w:val="c15"/>
        <w:shd w:val="clear" w:color="auto" w:fill="FFFFFF"/>
        <w:spacing w:before="0" w:beforeAutospacing="0" w:after="0" w:afterAutospacing="0"/>
        <w:rPr>
          <w:rStyle w:val="c19"/>
          <w:rFonts w:ascii="Calibri" w:hAnsi="Calibri"/>
          <w:color w:val="000000"/>
          <w:sz w:val="22"/>
          <w:szCs w:val="22"/>
        </w:rPr>
      </w:pPr>
    </w:p>
    <w:p w:rsidR="00C12628" w:rsidRDefault="00C12628" w:rsidP="00B26E8E">
      <w:pPr>
        <w:pStyle w:val="c15"/>
        <w:shd w:val="clear" w:color="auto" w:fill="FFFFFF"/>
        <w:spacing w:before="0" w:beforeAutospacing="0" w:after="0" w:afterAutospacing="0"/>
        <w:rPr>
          <w:rStyle w:val="c19"/>
          <w:rFonts w:ascii="Calibri" w:hAnsi="Calibri"/>
          <w:color w:val="000000"/>
          <w:sz w:val="22"/>
          <w:szCs w:val="22"/>
        </w:rPr>
      </w:pPr>
    </w:p>
    <w:p w:rsidR="00C12628" w:rsidRDefault="00C12628" w:rsidP="00B26E8E">
      <w:pPr>
        <w:pStyle w:val="c15"/>
        <w:shd w:val="clear" w:color="auto" w:fill="FFFFFF"/>
        <w:spacing w:before="0" w:beforeAutospacing="0" w:after="0" w:afterAutospacing="0"/>
        <w:rPr>
          <w:rStyle w:val="c19"/>
          <w:rFonts w:ascii="Calibri" w:hAnsi="Calibri"/>
          <w:color w:val="000000"/>
          <w:sz w:val="22"/>
          <w:szCs w:val="22"/>
        </w:rPr>
      </w:pPr>
    </w:p>
    <w:p w:rsidR="00C12628" w:rsidRDefault="00C12628" w:rsidP="00B26E8E">
      <w:pPr>
        <w:pStyle w:val="c15"/>
        <w:shd w:val="clear" w:color="auto" w:fill="FFFFFF"/>
        <w:spacing w:before="0" w:beforeAutospacing="0" w:after="0" w:afterAutospacing="0"/>
        <w:rPr>
          <w:rStyle w:val="c19"/>
          <w:rFonts w:ascii="Calibri" w:hAnsi="Calibri"/>
          <w:color w:val="000000"/>
          <w:sz w:val="22"/>
          <w:szCs w:val="22"/>
        </w:rPr>
      </w:pPr>
    </w:p>
    <w:p w:rsidR="00C12628" w:rsidRDefault="00C12628" w:rsidP="00B26E8E">
      <w:pPr>
        <w:pStyle w:val="c15"/>
        <w:shd w:val="clear" w:color="auto" w:fill="FFFFFF"/>
        <w:spacing w:before="0" w:beforeAutospacing="0" w:after="0" w:afterAutospacing="0"/>
        <w:rPr>
          <w:rStyle w:val="c19"/>
          <w:rFonts w:ascii="Calibri" w:hAnsi="Calibri"/>
          <w:color w:val="000000"/>
          <w:sz w:val="22"/>
          <w:szCs w:val="22"/>
        </w:rPr>
      </w:pPr>
    </w:p>
    <w:p w:rsidR="00C12628" w:rsidRDefault="00C12628" w:rsidP="00B26E8E">
      <w:pPr>
        <w:pStyle w:val="c15"/>
        <w:shd w:val="clear" w:color="auto" w:fill="FFFFFF"/>
        <w:spacing w:before="0" w:beforeAutospacing="0" w:after="0" w:afterAutospacing="0"/>
        <w:rPr>
          <w:rStyle w:val="c19"/>
          <w:rFonts w:ascii="Calibri" w:hAnsi="Calibri"/>
          <w:color w:val="000000"/>
          <w:sz w:val="22"/>
          <w:szCs w:val="22"/>
        </w:rPr>
      </w:pPr>
    </w:p>
    <w:p w:rsidR="00C12628" w:rsidRDefault="00C12628" w:rsidP="00B26E8E">
      <w:pPr>
        <w:pStyle w:val="c15"/>
        <w:shd w:val="clear" w:color="auto" w:fill="FFFFFF"/>
        <w:spacing w:before="0" w:beforeAutospacing="0" w:after="0" w:afterAutospacing="0"/>
        <w:rPr>
          <w:rStyle w:val="c19"/>
          <w:rFonts w:ascii="Calibri" w:hAnsi="Calibri"/>
          <w:color w:val="000000"/>
          <w:sz w:val="22"/>
          <w:szCs w:val="22"/>
        </w:rPr>
      </w:pPr>
    </w:p>
    <w:p w:rsidR="00C12628" w:rsidRDefault="00C12628" w:rsidP="00B26E8E">
      <w:pPr>
        <w:pStyle w:val="c15"/>
        <w:shd w:val="clear" w:color="auto" w:fill="FFFFFF"/>
        <w:spacing w:before="0" w:beforeAutospacing="0" w:after="0" w:afterAutospacing="0"/>
        <w:rPr>
          <w:rStyle w:val="c19"/>
          <w:rFonts w:ascii="Calibri" w:hAnsi="Calibri"/>
          <w:color w:val="000000"/>
          <w:sz w:val="22"/>
          <w:szCs w:val="22"/>
        </w:rPr>
      </w:pPr>
    </w:p>
    <w:p w:rsidR="005B26CF" w:rsidRDefault="005B26CF" w:rsidP="00B26E8E">
      <w:pPr>
        <w:pStyle w:val="c15"/>
        <w:shd w:val="clear" w:color="auto" w:fill="FFFFFF"/>
        <w:spacing w:before="0" w:beforeAutospacing="0" w:after="0" w:afterAutospacing="0"/>
        <w:rPr>
          <w:rStyle w:val="c19"/>
          <w:rFonts w:ascii="Calibri" w:hAnsi="Calibri"/>
          <w:color w:val="000000"/>
          <w:sz w:val="22"/>
          <w:szCs w:val="22"/>
        </w:rPr>
      </w:pPr>
    </w:p>
    <w:p w:rsidR="005B26CF" w:rsidRDefault="005B26CF" w:rsidP="00B26E8E">
      <w:pPr>
        <w:pStyle w:val="c15"/>
        <w:shd w:val="clear" w:color="auto" w:fill="FFFFFF"/>
        <w:spacing w:before="0" w:beforeAutospacing="0" w:after="0" w:afterAutospacing="0"/>
        <w:rPr>
          <w:rStyle w:val="c19"/>
          <w:rFonts w:ascii="Calibri" w:hAnsi="Calibri"/>
          <w:color w:val="000000"/>
          <w:sz w:val="22"/>
          <w:szCs w:val="22"/>
        </w:rPr>
      </w:pPr>
    </w:p>
    <w:p w:rsidR="005B26CF" w:rsidRDefault="005B26CF" w:rsidP="00B26E8E">
      <w:pPr>
        <w:pStyle w:val="c15"/>
        <w:shd w:val="clear" w:color="auto" w:fill="FFFFFF"/>
        <w:spacing w:before="0" w:beforeAutospacing="0" w:after="0" w:afterAutospacing="0"/>
        <w:rPr>
          <w:rStyle w:val="c19"/>
          <w:rFonts w:ascii="Calibri" w:hAnsi="Calibri"/>
          <w:color w:val="000000"/>
          <w:sz w:val="22"/>
          <w:szCs w:val="22"/>
        </w:rPr>
      </w:pPr>
    </w:p>
    <w:p w:rsidR="005B26CF" w:rsidRDefault="005B26CF" w:rsidP="00B26E8E">
      <w:pPr>
        <w:pStyle w:val="c15"/>
        <w:shd w:val="clear" w:color="auto" w:fill="FFFFFF"/>
        <w:spacing w:before="0" w:beforeAutospacing="0" w:after="0" w:afterAutospacing="0"/>
        <w:rPr>
          <w:rStyle w:val="c19"/>
          <w:rFonts w:ascii="Calibri" w:hAnsi="Calibri"/>
          <w:color w:val="000000"/>
          <w:sz w:val="22"/>
          <w:szCs w:val="22"/>
        </w:rPr>
      </w:pPr>
    </w:p>
    <w:p w:rsidR="005B26CF" w:rsidRDefault="005B26CF" w:rsidP="00B26E8E">
      <w:pPr>
        <w:pStyle w:val="c15"/>
        <w:shd w:val="clear" w:color="auto" w:fill="FFFFFF"/>
        <w:spacing w:before="0" w:beforeAutospacing="0" w:after="0" w:afterAutospacing="0"/>
        <w:rPr>
          <w:rStyle w:val="c19"/>
          <w:rFonts w:ascii="Calibri" w:hAnsi="Calibri"/>
          <w:color w:val="000000"/>
          <w:sz w:val="22"/>
          <w:szCs w:val="22"/>
        </w:rPr>
      </w:pPr>
    </w:p>
    <w:p w:rsidR="005B26CF" w:rsidRDefault="005B26CF" w:rsidP="00B26E8E">
      <w:pPr>
        <w:pStyle w:val="c15"/>
        <w:shd w:val="clear" w:color="auto" w:fill="FFFFFF"/>
        <w:spacing w:before="0" w:beforeAutospacing="0" w:after="0" w:afterAutospacing="0"/>
        <w:rPr>
          <w:rStyle w:val="c19"/>
          <w:rFonts w:ascii="Calibri" w:hAnsi="Calibri"/>
          <w:color w:val="000000"/>
          <w:sz w:val="22"/>
          <w:szCs w:val="22"/>
        </w:rPr>
      </w:pPr>
    </w:p>
    <w:p w:rsidR="005B26CF" w:rsidRDefault="005B26CF" w:rsidP="00B26E8E">
      <w:pPr>
        <w:pStyle w:val="c15"/>
        <w:shd w:val="clear" w:color="auto" w:fill="FFFFFF"/>
        <w:spacing w:before="0" w:beforeAutospacing="0" w:after="0" w:afterAutospacing="0"/>
        <w:rPr>
          <w:rStyle w:val="c19"/>
          <w:rFonts w:ascii="Calibri" w:hAnsi="Calibri"/>
          <w:color w:val="000000"/>
          <w:sz w:val="22"/>
          <w:szCs w:val="22"/>
        </w:rPr>
      </w:pPr>
    </w:p>
    <w:p w:rsidR="005B26CF" w:rsidRDefault="005B26CF" w:rsidP="00B26E8E">
      <w:pPr>
        <w:pStyle w:val="c15"/>
        <w:shd w:val="clear" w:color="auto" w:fill="FFFFFF"/>
        <w:spacing w:before="0" w:beforeAutospacing="0" w:after="0" w:afterAutospacing="0"/>
        <w:rPr>
          <w:rStyle w:val="c19"/>
          <w:rFonts w:ascii="Calibri" w:hAnsi="Calibri"/>
          <w:color w:val="000000"/>
          <w:sz w:val="22"/>
          <w:szCs w:val="22"/>
        </w:rPr>
      </w:pPr>
    </w:p>
    <w:p w:rsidR="005B26CF" w:rsidRDefault="005B26CF" w:rsidP="00B26E8E">
      <w:pPr>
        <w:pStyle w:val="c15"/>
        <w:shd w:val="clear" w:color="auto" w:fill="FFFFFF"/>
        <w:spacing w:before="0" w:beforeAutospacing="0" w:after="0" w:afterAutospacing="0"/>
        <w:rPr>
          <w:rStyle w:val="c19"/>
          <w:rFonts w:ascii="Calibri" w:hAnsi="Calibri"/>
          <w:color w:val="000000"/>
          <w:sz w:val="22"/>
          <w:szCs w:val="22"/>
        </w:rPr>
      </w:pPr>
    </w:p>
    <w:p w:rsidR="005B26CF" w:rsidRDefault="005B26CF" w:rsidP="00B26E8E">
      <w:pPr>
        <w:pStyle w:val="c15"/>
        <w:shd w:val="clear" w:color="auto" w:fill="FFFFFF"/>
        <w:spacing w:before="0" w:beforeAutospacing="0" w:after="0" w:afterAutospacing="0"/>
        <w:rPr>
          <w:rStyle w:val="c19"/>
          <w:rFonts w:ascii="Calibri" w:hAnsi="Calibri"/>
          <w:color w:val="000000"/>
          <w:sz w:val="22"/>
          <w:szCs w:val="22"/>
        </w:rPr>
      </w:pPr>
    </w:p>
    <w:p w:rsidR="005B26CF" w:rsidRDefault="005B26CF" w:rsidP="00B26E8E">
      <w:pPr>
        <w:pStyle w:val="c15"/>
        <w:shd w:val="clear" w:color="auto" w:fill="FFFFFF"/>
        <w:spacing w:before="0" w:beforeAutospacing="0" w:after="0" w:afterAutospacing="0"/>
        <w:rPr>
          <w:rStyle w:val="c19"/>
          <w:rFonts w:ascii="Calibri" w:hAnsi="Calibri"/>
          <w:color w:val="000000"/>
          <w:sz w:val="22"/>
          <w:szCs w:val="22"/>
        </w:rPr>
      </w:pPr>
    </w:p>
    <w:p w:rsidR="00C12628" w:rsidRDefault="00C12628" w:rsidP="00B26E8E">
      <w:pPr>
        <w:pStyle w:val="c15"/>
        <w:shd w:val="clear" w:color="auto" w:fill="FFFFFF"/>
        <w:spacing w:before="0" w:beforeAutospacing="0" w:after="0" w:afterAutospacing="0"/>
        <w:rPr>
          <w:rStyle w:val="c19"/>
          <w:rFonts w:ascii="Calibri" w:hAnsi="Calibri"/>
          <w:color w:val="000000"/>
          <w:sz w:val="22"/>
          <w:szCs w:val="22"/>
        </w:rPr>
      </w:pPr>
    </w:p>
    <w:p w:rsidR="00C12628" w:rsidRDefault="00C12628" w:rsidP="00B26E8E">
      <w:pPr>
        <w:pStyle w:val="c15"/>
        <w:shd w:val="clear" w:color="auto" w:fill="FFFFFF"/>
        <w:spacing w:before="0" w:beforeAutospacing="0" w:after="0" w:afterAutospacing="0"/>
        <w:rPr>
          <w:rStyle w:val="c19"/>
          <w:rFonts w:ascii="Calibri" w:hAnsi="Calibri"/>
          <w:color w:val="000000"/>
          <w:sz w:val="22"/>
          <w:szCs w:val="22"/>
        </w:rPr>
      </w:pPr>
    </w:p>
    <w:p w:rsidR="00C12628" w:rsidRDefault="00C12628" w:rsidP="00B26E8E">
      <w:pPr>
        <w:pStyle w:val="c15"/>
        <w:shd w:val="clear" w:color="auto" w:fill="FFFFFF"/>
        <w:spacing w:before="0" w:beforeAutospacing="0" w:after="0" w:afterAutospacing="0"/>
        <w:rPr>
          <w:rStyle w:val="c19"/>
          <w:rFonts w:ascii="Calibri" w:hAnsi="Calibri"/>
          <w:color w:val="000000"/>
          <w:sz w:val="22"/>
          <w:szCs w:val="22"/>
        </w:rPr>
      </w:pPr>
    </w:p>
    <w:p w:rsidR="00C12628" w:rsidRDefault="00C12628" w:rsidP="00B26E8E">
      <w:pPr>
        <w:pStyle w:val="c15"/>
        <w:shd w:val="clear" w:color="auto" w:fill="FFFFFF"/>
        <w:spacing w:before="0" w:beforeAutospacing="0" w:after="0" w:afterAutospacing="0"/>
        <w:rPr>
          <w:rStyle w:val="c19"/>
          <w:rFonts w:ascii="Calibri" w:hAnsi="Calibri"/>
          <w:color w:val="000000"/>
          <w:sz w:val="22"/>
          <w:szCs w:val="22"/>
        </w:rPr>
      </w:pPr>
    </w:p>
    <w:p w:rsidR="00C12628" w:rsidRDefault="00C12628" w:rsidP="00B26E8E">
      <w:pPr>
        <w:pStyle w:val="c15"/>
        <w:shd w:val="clear" w:color="auto" w:fill="FFFFFF"/>
        <w:spacing w:before="0" w:beforeAutospacing="0" w:after="0" w:afterAutospacing="0"/>
        <w:rPr>
          <w:rStyle w:val="c19"/>
          <w:rFonts w:ascii="Calibri" w:hAnsi="Calibri"/>
          <w:color w:val="000000"/>
          <w:sz w:val="22"/>
          <w:szCs w:val="22"/>
        </w:rPr>
      </w:pPr>
    </w:p>
    <w:p w:rsidR="00C12628" w:rsidRDefault="00C12628" w:rsidP="00B26E8E">
      <w:pPr>
        <w:pStyle w:val="c15"/>
        <w:shd w:val="clear" w:color="auto" w:fill="FFFFFF"/>
        <w:spacing w:before="0" w:beforeAutospacing="0" w:after="0" w:afterAutospacing="0"/>
        <w:rPr>
          <w:rStyle w:val="c19"/>
          <w:rFonts w:ascii="Calibri" w:hAnsi="Calibri"/>
          <w:color w:val="000000"/>
          <w:sz w:val="22"/>
          <w:szCs w:val="22"/>
        </w:rPr>
      </w:pPr>
    </w:p>
    <w:p w:rsidR="00C12628" w:rsidRDefault="00C12628" w:rsidP="00B26E8E">
      <w:pPr>
        <w:pStyle w:val="c15"/>
        <w:shd w:val="clear" w:color="auto" w:fill="FFFFFF"/>
        <w:spacing w:before="0" w:beforeAutospacing="0" w:after="0" w:afterAutospacing="0"/>
        <w:rPr>
          <w:rStyle w:val="c19"/>
          <w:rFonts w:ascii="Calibri" w:hAnsi="Calibri"/>
          <w:color w:val="000000"/>
          <w:sz w:val="22"/>
          <w:szCs w:val="22"/>
        </w:rPr>
      </w:pPr>
    </w:p>
    <w:p w:rsidR="00C12628" w:rsidRDefault="00C12628" w:rsidP="00B26E8E">
      <w:pPr>
        <w:pStyle w:val="c15"/>
        <w:shd w:val="clear" w:color="auto" w:fill="FFFFFF"/>
        <w:spacing w:before="0" w:beforeAutospacing="0" w:after="0" w:afterAutospacing="0"/>
        <w:rPr>
          <w:rStyle w:val="c19"/>
          <w:rFonts w:ascii="Calibri" w:hAnsi="Calibri"/>
          <w:color w:val="000000"/>
          <w:sz w:val="22"/>
          <w:szCs w:val="22"/>
        </w:rPr>
      </w:pPr>
    </w:p>
    <w:p w:rsidR="00C12628" w:rsidRDefault="00C12628" w:rsidP="00B26E8E">
      <w:pPr>
        <w:pStyle w:val="c15"/>
        <w:shd w:val="clear" w:color="auto" w:fill="FFFFFF"/>
        <w:spacing w:before="0" w:beforeAutospacing="0" w:after="0" w:afterAutospacing="0"/>
        <w:rPr>
          <w:rStyle w:val="c19"/>
          <w:rFonts w:ascii="Calibri" w:hAnsi="Calibri"/>
          <w:color w:val="000000"/>
          <w:sz w:val="22"/>
          <w:szCs w:val="22"/>
        </w:rPr>
      </w:pPr>
    </w:p>
    <w:p w:rsidR="00C12628" w:rsidRDefault="00C12628" w:rsidP="00B26E8E">
      <w:pPr>
        <w:pStyle w:val="c15"/>
        <w:shd w:val="clear" w:color="auto" w:fill="FFFFFF"/>
        <w:spacing w:before="0" w:beforeAutospacing="0" w:after="0" w:afterAutospacing="0"/>
        <w:rPr>
          <w:rStyle w:val="c19"/>
          <w:rFonts w:ascii="Calibri" w:hAnsi="Calibri"/>
          <w:color w:val="000000"/>
          <w:sz w:val="22"/>
          <w:szCs w:val="22"/>
        </w:rPr>
      </w:pPr>
    </w:p>
    <w:p w:rsidR="00C12628" w:rsidRDefault="00C12628" w:rsidP="00B26E8E">
      <w:pPr>
        <w:pStyle w:val="c15"/>
        <w:shd w:val="clear" w:color="auto" w:fill="FFFFFF"/>
        <w:spacing w:before="0" w:beforeAutospacing="0" w:after="0" w:afterAutospacing="0"/>
        <w:rPr>
          <w:rStyle w:val="c19"/>
          <w:rFonts w:ascii="Calibri" w:hAnsi="Calibri"/>
          <w:color w:val="000000"/>
          <w:sz w:val="22"/>
          <w:szCs w:val="22"/>
        </w:rPr>
      </w:pPr>
    </w:p>
    <w:p w:rsidR="00C12628" w:rsidRDefault="00C12628" w:rsidP="00B26E8E">
      <w:pPr>
        <w:pStyle w:val="c15"/>
        <w:shd w:val="clear" w:color="auto" w:fill="FFFFFF"/>
        <w:spacing w:before="0" w:beforeAutospacing="0" w:after="0" w:afterAutospacing="0"/>
        <w:rPr>
          <w:rStyle w:val="c19"/>
          <w:rFonts w:ascii="Calibri" w:hAnsi="Calibri"/>
          <w:color w:val="000000"/>
          <w:sz w:val="22"/>
          <w:szCs w:val="22"/>
        </w:rPr>
      </w:pPr>
    </w:p>
    <w:p w:rsidR="00C12628" w:rsidRDefault="00C12628" w:rsidP="00B26E8E">
      <w:pPr>
        <w:pStyle w:val="c15"/>
        <w:shd w:val="clear" w:color="auto" w:fill="FFFFFF"/>
        <w:spacing w:before="0" w:beforeAutospacing="0" w:after="0" w:afterAutospacing="0"/>
        <w:rPr>
          <w:rStyle w:val="c19"/>
          <w:rFonts w:ascii="Calibri" w:hAnsi="Calibri"/>
          <w:color w:val="000000"/>
          <w:sz w:val="22"/>
          <w:szCs w:val="22"/>
        </w:rPr>
      </w:pPr>
    </w:p>
    <w:p w:rsidR="00C12628" w:rsidRDefault="00C12628" w:rsidP="00B26E8E">
      <w:pPr>
        <w:pStyle w:val="c15"/>
        <w:shd w:val="clear" w:color="auto" w:fill="FFFFFF"/>
        <w:spacing w:before="0" w:beforeAutospacing="0" w:after="0" w:afterAutospacing="0"/>
        <w:rPr>
          <w:rStyle w:val="c19"/>
          <w:rFonts w:ascii="Calibri" w:hAnsi="Calibri"/>
          <w:color w:val="000000"/>
          <w:sz w:val="22"/>
          <w:szCs w:val="22"/>
        </w:rPr>
      </w:pPr>
    </w:p>
    <w:p w:rsidR="00C12628" w:rsidRDefault="00B26E8E" w:rsidP="00B26E8E">
      <w:pPr>
        <w:pStyle w:val="c15"/>
        <w:shd w:val="clear" w:color="auto" w:fill="FFFFFF"/>
        <w:spacing w:before="0" w:beforeAutospacing="0" w:after="0" w:afterAutospacing="0"/>
        <w:rPr>
          <w:rStyle w:val="c19"/>
          <w:rFonts w:ascii="Calibri" w:hAnsi="Calibri"/>
          <w:color w:val="000000"/>
          <w:sz w:val="22"/>
          <w:szCs w:val="22"/>
        </w:rPr>
      </w:pPr>
      <w:r>
        <w:rPr>
          <w:rStyle w:val="c19"/>
          <w:rFonts w:ascii="Calibri" w:hAnsi="Calibri"/>
          <w:color w:val="000000"/>
          <w:sz w:val="22"/>
          <w:szCs w:val="22"/>
        </w:rPr>
        <w:t xml:space="preserve">  </w:t>
      </w:r>
    </w:p>
    <w:p w:rsidR="00B26E8E" w:rsidRDefault="00B26E8E" w:rsidP="00B26E8E">
      <w:pPr>
        <w:pStyle w:val="c15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9"/>
          <w:rFonts w:ascii="Calibri" w:hAnsi="Calibri"/>
          <w:color w:val="000000"/>
          <w:sz w:val="22"/>
          <w:szCs w:val="22"/>
        </w:rPr>
        <w:lastRenderedPageBreak/>
        <w:t> </w:t>
      </w:r>
      <w:r>
        <w:rPr>
          <w:rStyle w:val="c10"/>
          <w:b/>
          <w:bCs/>
          <w:color w:val="000000"/>
        </w:rPr>
        <w:t>1. </w:t>
      </w:r>
      <w:r>
        <w:rPr>
          <w:rStyle w:val="c3"/>
          <w:rFonts w:ascii="Times" w:hAnsi="Times" w:cs="Times"/>
          <w:b/>
          <w:bCs/>
          <w:color w:val="000000"/>
        </w:rPr>
        <w:t>Общие положения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1.1. </w:t>
      </w:r>
      <w:r>
        <w:rPr>
          <w:rStyle w:val="c5"/>
          <w:rFonts w:ascii="Times" w:hAnsi="Times" w:cs="Times"/>
          <w:color w:val="000000"/>
        </w:rPr>
        <w:t>Настоящее Положение определяет порядок деятельности, задачи и компетенцию Комиссии по противодействию</w:t>
      </w:r>
      <w:r w:rsidR="00C12628">
        <w:rPr>
          <w:rStyle w:val="c5"/>
          <w:rFonts w:ascii="Times" w:hAnsi="Times" w:cs="Times"/>
          <w:color w:val="000000"/>
        </w:rPr>
        <w:t xml:space="preserve"> коррупции (далее — Комиссия) в государственном бюджетном </w:t>
      </w:r>
      <w:r>
        <w:rPr>
          <w:rStyle w:val="c5"/>
          <w:rFonts w:ascii="Times" w:hAnsi="Times" w:cs="Times"/>
          <w:color w:val="000000"/>
        </w:rPr>
        <w:t>дошколь</w:t>
      </w:r>
      <w:r w:rsidR="00C12628">
        <w:rPr>
          <w:rStyle w:val="c5"/>
          <w:rFonts w:ascii="Times" w:hAnsi="Times" w:cs="Times"/>
          <w:color w:val="000000"/>
        </w:rPr>
        <w:t xml:space="preserve">ном образовательном учреждении </w:t>
      </w:r>
      <w:r>
        <w:rPr>
          <w:rStyle w:val="c5"/>
          <w:rFonts w:ascii="Times" w:hAnsi="Times" w:cs="Times"/>
          <w:color w:val="000000"/>
        </w:rPr>
        <w:t>Детский сад</w:t>
      </w:r>
      <w:r w:rsidR="00C12628">
        <w:rPr>
          <w:rStyle w:val="c5"/>
          <w:rFonts w:ascii="Times" w:hAnsi="Times" w:cs="Times"/>
          <w:color w:val="000000"/>
        </w:rPr>
        <w:t xml:space="preserve"> № 5</w:t>
      </w:r>
      <w:r>
        <w:rPr>
          <w:rStyle w:val="c5"/>
          <w:rFonts w:ascii="Times" w:hAnsi="Times" w:cs="Times"/>
          <w:color w:val="000000"/>
        </w:rPr>
        <w:t xml:space="preserve"> </w:t>
      </w:r>
      <w:r w:rsidR="00C12628">
        <w:rPr>
          <w:rStyle w:val="c5"/>
          <w:rFonts w:ascii="Times" w:hAnsi="Times" w:cs="Times"/>
          <w:color w:val="000000"/>
        </w:rPr>
        <w:t xml:space="preserve">«Старт в будущее» </w:t>
      </w:r>
      <w:proofErr w:type="spellStart"/>
      <w:r w:rsidR="00C12628">
        <w:rPr>
          <w:rStyle w:val="c5"/>
          <w:rFonts w:ascii="Times" w:hAnsi="Times" w:cs="Times"/>
          <w:color w:val="000000"/>
        </w:rPr>
        <w:t>г.Сунжа</w:t>
      </w:r>
      <w:proofErr w:type="spellEnd"/>
      <w:r w:rsidR="00C12628">
        <w:rPr>
          <w:rStyle w:val="c5"/>
          <w:rFonts w:ascii="Times" w:hAnsi="Times" w:cs="Times"/>
          <w:color w:val="000000"/>
        </w:rPr>
        <w:t xml:space="preserve">. </w:t>
      </w:r>
      <w:r>
        <w:rPr>
          <w:rStyle w:val="c5"/>
          <w:rFonts w:ascii="Times" w:hAnsi="Times" w:cs="Times"/>
          <w:color w:val="000000"/>
        </w:rPr>
        <w:t>(далее ДОУ).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1.2. </w:t>
      </w:r>
      <w:r>
        <w:rPr>
          <w:rStyle w:val="c5"/>
          <w:rFonts w:ascii="Times" w:hAnsi="Times" w:cs="Times"/>
          <w:color w:val="000000"/>
        </w:rPr>
        <w:t>Комиссия является совещательным органом, который систематически осуществляет комплекс мероприятий по: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- </w:t>
      </w:r>
      <w:r>
        <w:rPr>
          <w:rStyle w:val="c5"/>
          <w:rFonts w:ascii="Times" w:hAnsi="Times" w:cs="Times"/>
          <w:color w:val="000000"/>
        </w:rPr>
        <w:t>выявлению и устранению причин и условий, порождающих коррупцию;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- </w:t>
      </w:r>
      <w:r>
        <w:rPr>
          <w:rStyle w:val="c5"/>
          <w:rFonts w:ascii="Times" w:hAnsi="Times" w:cs="Times"/>
          <w:color w:val="000000"/>
        </w:rPr>
        <w:t>выработке оптимальных механизмов защиты от проникновения коррупции в детском саду, снижению коррупционных рисков;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- </w:t>
      </w:r>
      <w:r>
        <w:rPr>
          <w:rStyle w:val="c5"/>
          <w:rFonts w:ascii="Times" w:hAnsi="Times" w:cs="Times"/>
          <w:color w:val="000000"/>
        </w:rPr>
        <w:t>созданию единой системы мониторинга и информирования сотрудников по проблемам коррупции;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- </w:t>
      </w:r>
      <w:r>
        <w:rPr>
          <w:rStyle w:val="c5"/>
          <w:rFonts w:ascii="Times" w:hAnsi="Times" w:cs="Times"/>
          <w:color w:val="000000"/>
        </w:rPr>
        <w:t>антикоррупционной пропаганде и воспитанию;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- </w:t>
      </w:r>
      <w:r>
        <w:rPr>
          <w:rStyle w:val="c5"/>
          <w:rFonts w:ascii="Times" w:hAnsi="Times" w:cs="Times"/>
          <w:color w:val="000000"/>
        </w:rPr>
        <w:t>привлечению общественности и СМИ к сотрудничеству по вопросам противодействия коррупции в целях выработки у сотрудников навыков антикоррупционного поведения в сферах с повышенным риском коррупции, а также формирования нетерпимого отношения к коррупции.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0"/>
          <w:b/>
          <w:bCs/>
          <w:color w:val="000000"/>
        </w:rPr>
        <w:t>1.3.</w:t>
      </w:r>
      <w:r>
        <w:rPr>
          <w:rStyle w:val="c8"/>
          <w:color w:val="000000"/>
        </w:rPr>
        <w:t> </w:t>
      </w:r>
      <w:r>
        <w:rPr>
          <w:rStyle w:val="c5"/>
          <w:rFonts w:ascii="Times" w:hAnsi="Times" w:cs="Times"/>
          <w:color w:val="000000"/>
        </w:rPr>
        <w:t>Для целей настоящего Положения применяются следующие понятия и определения: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Style w:val="c10"/>
          <w:bCs/>
          <w:color w:val="000000"/>
        </w:rPr>
      </w:pPr>
      <w:r>
        <w:rPr>
          <w:rStyle w:val="c10"/>
          <w:b/>
          <w:bCs/>
          <w:color w:val="000000"/>
        </w:rPr>
        <w:t>1.3.1. </w:t>
      </w:r>
      <w:r w:rsidRPr="00B26E8E">
        <w:rPr>
          <w:rStyle w:val="c10"/>
          <w:bCs/>
          <w:color w:val="000000"/>
        </w:rPr>
        <w:t>Пунктами 1 и 2 статьи Федерального закона</w:t>
      </w:r>
      <w:r>
        <w:rPr>
          <w:rStyle w:val="c10"/>
          <w:bCs/>
          <w:color w:val="000000"/>
        </w:rPr>
        <w:t xml:space="preserve"> от 25.12.2008 г. №273-ФЗ «О противодействии коррупции установлено, что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Style w:val="c5"/>
          <w:rFonts w:ascii="Times" w:hAnsi="Times" w:cs="Times"/>
          <w:color w:val="000000"/>
        </w:rPr>
      </w:pPr>
      <w:r>
        <w:rPr>
          <w:rStyle w:val="c10"/>
          <w:b/>
          <w:bCs/>
          <w:color w:val="000000"/>
        </w:rPr>
        <w:t xml:space="preserve">          </w:t>
      </w:r>
      <w:r>
        <w:rPr>
          <w:rStyle w:val="c9"/>
          <w:rFonts w:ascii="Times" w:hAnsi="Times" w:cs="Times"/>
          <w:b/>
          <w:bCs/>
          <w:color w:val="000000"/>
        </w:rPr>
        <w:t>Коррупция</w:t>
      </w:r>
      <w:r>
        <w:rPr>
          <w:rStyle w:val="c5"/>
          <w:rFonts w:ascii="Times" w:hAnsi="Times" w:cs="Times"/>
          <w:color w:val="000000"/>
        </w:rPr>
        <w:t> – злоупотребление служебным положением, дача взятки, получение взятки, злоупотребление полномочиями,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денег, ценностей, иного имущества или услуг имущественного характера, иных имущественных прав для себя или для третьих лиц либо незаконное предоставление</w:t>
      </w:r>
      <w:r w:rsidR="001C5168">
        <w:rPr>
          <w:rStyle w:val="c5"/>
          <w:rFonts w:ascii="Times" w:hAnsi="Times" w:cs="Times"/>
          <w:color w:val="000000"/>
        </w:rPr>
        <w:t xml:space="preserve"> такой выгоды указанному лицу другими физическими лицами, а также совершение вышеуказанных деяний, от имени или в интересах юридического лица;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Style w:val="c5"/>
          <w:rFonts w:ascii="Times" w:hAnsi="Times" w:cs="Times"/>
          <w:color w:val="000000"/>
        </w:rPr>
      </w:pPr>
      <w:r>
        <w:rPr>
          <w:rStyle w:val="c10"/>
          <w:b/>
          <w:bCs/>
          <w:color w:val="000000"/>
        </w:rPr>
        <w:t>1.3.2. </w:t>
      </w:r>
      <w:r>
        <w:rPr>
          <w:rStyle w:val="c9"/>
          <w:rFonts w:ascii="Times" w:hAnsi="Times" w:cs="Times"/>
          <w:b/>
          <w:bCs/>
          <w:color w:val="000000"/>
        </w:rPr>
        <w:t>Противодействие коррупции</w:t>
      </w:r>
      <w:r>
        <w:rPr>
          <w:rStyle w:val="c5"/>
          <w:rFonts w:ascii="Times" w:hAnsi="Times" w:cs="Times"/>
          <w:color w:val="000000"/>
        </w:rPr>
        <w:t> </w:t>
      </w:r>
      <w:r w:rsidR="001C5168">
        <w:rPr>
          <w:rStyle w:val="c5"/>
          <w:rFonts w:ascii="Times" w:hAnsi="Times" w:cs="Times"/>
          <w:color w:val="000000"/>
        </w:rPr>
        <w:t>– деятельность федеральных органов государственной власти, органов государственной власти субъектов Российской Федерации, органов местного самоуправления, институтов гражданского общества, организаций и физических лиц в пределах их полномочий:</w:t>
      </w:r>
    </w:p>
    <w:p w:rsidR="001C5168" w:rsidRDefault="001C5168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Style w:val="c10"/>
          <w:bCs/>
          <w:color w:val="000000"/>
        </w:rPr>
      </w:pPr>
      <w:r w:rsidRPr="001C5168">
        <w:rPr>
          <w:rStyle w:val="c10"/>
          <w:bCs/>
          <w:color w:val="000000"/>
        </w:rPr>
        <w:t xml:space="preserve">           а) </w:t>
      </w:r>
      <w:r>
        <w:rPr>
          <w:rStyle w:val="c10"/>
          <w:bCs/>
          <w:color w:val="000000"/>
        </w:rPr>
        <w:t>по предупреждению коррупции, в том числе по выявлению и последующему устранению причин коррупции (профилактика  коррупции);</w:t>
      </w:r>
    </w:p>
    <w:p w:rsidR="001C5168" w:rsidRDefault="001C5168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Style w:val="c10"/>
          <w:bCs/>
          <w:color w:val="000000"/>
        </w:rPr>
      </w:pPr>
      <w:r>
        <w:rPr>
          <w:rStyle w:val="c10"/>
          <w:bCs/>
          <w:color w:val="000000"/>
        </w:rPr>
        <w:t xml:space="preserve">           б) по выявлению, предупреждению, пресечению, раскрытию и расследованию коррупционных правонарушений (борьба с коррупцией)</w:t>
      </w:r>
      <w:r w:rsidR="00B862F0">
        <w:rPr>
          <w:rStyle w:val="c10"/>
          <w:bCs/>
          <w:color w:val="000000"/>
        </w:rPr>
        <w:t>;</w:t>
      </w:r>
    </w:p>
    <w:p w:rsidR="001C5168" w:rsidRPr="001C5168" w:rsidRDefault="001C5168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0"/>
          <w:bCs/>
          <w:color w:val="000000"/>
        </w:rPr>
        <w:t xml:space="preserve">         в) </w:t>
      </w:r>
      <w:r w:rsidR="00B862F0">
        <w:rPr>
          <w:rStyle w:val="c10"/>
          <w:bCs/>
          <w:color w:val="000000"/>
        </w:rPr>
        <w:t>по минимизации и (или) ликвидации последствий коррупционных правонарушений.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0"/>
          <w:b/>
          <w:bCs/>
          <w:color w:val="000000"/>
        </w:rPr>
        <w:t>1.3.3.</w:t>
      </w:r>
      <w:r>
        <w:rPr>
          <w:rStyle w:val="c9"/>
          <w:rFonts w:ascii="Times" w:hAnsi="Times" w:cs="Times"/>
          <w:b/>
          <w:bCs/>
          <w:color w:val="000000"/>
        </w:rPr>
        <w:t>Коррупционное правонарушение</w:t>
      </w:r>
      <w:r>
        <w:rPr>
          <w:rStyle w:val="c5"/>
          <w:rFonts w:ascii="Times" w:hAnsi="Times" w:cs="Times"/>
          <w:color w:val="000000"/>
        </w:rPr>
        <w:t> - как отдельное проявление коррупции, влекущее за собой дисциплинарную, административную, уголовную или иную ответственность.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0"/>
          <w:b/>
          <w:bCs/>
          <w:color w:val="000000"/>
        </w:rPr>
        <w:t>1.3.4.</w:t>
      </w:r>
      <w:r>
        <w:rPr>
          <w:rStyle w:val="c9"/>
          <w:rFonts w:ascii="Times" w:hAnsi="Times" w:cs="Times"/>
          <w:b/>
          <w:bCs/>
          <w:color w:val="000000"/>
        </w:rPr>
        <w:t>Субъекты антикоррупционной политики</w:t>
      </w:r>
      <w:r>
        <w:rPr>
          <w:rStyle w:val="c5"/>
          <w:rFonts w:ascii="Times" w:hAnsi="Times" w:cs="Times"/>
          <w:color w:val="000000"/>
        </w:rPr>
        <w:t> - органы государственной власти и местного самоуправления, учреждения, организации и лица, уполномоченные на формирование и реализацию мер антикоррупционной политики, граждане.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5"/>
          <w:rFonts w:ascii="Times" w:hAnsi="Times" w:cs="Times"/>
          <w:color w:val="000000"/>
        </w:rPr>
        <w:t>В детском саду субъектами антикоррупционной политики являются: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5"/>
          <w:rFonts w:ascii="Times" w:hAnsi="Times" w:cs="Times"/>
          <w:color w:val="000000"/>
        </w:rPr>
        <w:t>педагогический коллектив, обслуживающий персонал;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5"/>
          <w:rFonts w:ascii="Times" w:hAnsi="Times" w:cs="Times"/>
          <w:color w:val="000000"/>
        </w:rPr>
        <w:t>родители (законные представители) воспитанников детского сада;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5"/>
          <w:rFonts w:ascii="Times" w:hAnsi="Times" w:cs="Times"/>
          <w:color w:val="000000"/>
        </w:rPr>
        <w:t>физические и юридические лица, заинтересованные в качественном оказании детским садом образовательных услуг.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0"/>
          <w:b/>
          <w:bCs/>
          <w:color w:val="000000"/>
        </w:rPr>
        <w:t>1.3.5. </w:t>
      </w:r>
      <w:r>
        <w:rPr>
          <w:rStyle w:val="c9"/>
          <w:rFonts w:ascii="Times" w:hAnsi="Times" w:cs="Times"/>
          <w:b/>
          <w:bCs/>
          <w:color w:val="000000"/>
        </w:rPr>
        <w:t>Субъекты коррупционных правонарушений</w:t>
      </w:r>
      <w:r>
        <w:rPr>
          <w:rStyle w:val="c5"/>
          <w:rFonts w:ascii="Times" w:hAnsi="Times" w:cs="Times"/>
          <w:color w:val="000000"/>
        </w:rPr>
        <w:t> - физические лица, использующие свой статус вопреки законным интересам общества и государства для незаконного получения выгод, а также лица, незаконно предоставляющие такие выгоды.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0"/>
          <w:b/>
          <w:bCs/>
          <w:color w:val="000000"/>
        </w:rPr>
        <w:t>1.3.6. </w:t>
      </w:r>
      <w:r>
        <w:rPr>
          <w:rStyle w:val="c9"/>
          <w:rFonts w:ascii="Times" w:hAnsi="Times" w:cs="Times"/>
          <w:b/>
          <w:bCs/>
          <w:color w:val="000000"/>
        </w:rPr>
        <w:t>Предупреждение коррупции</w:t>
      </w:r>
      <w:r>
        <w:rPr>
          <w:rStyle w:val="c5"/>
          <w:rFonts w:ascii="Times" w:hAnsi="Times" w:cs="Times"/>
          <w:color w:val="000000"/>
        </w:rPr>
        <w:t> - деятельность субъектов антикоррупционной политики, направленная на изучение, выявление, ограничение либо устранение явлений условий, порождающих коррупционные правонарушения, или способствующих их распространению.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1.4. </w:t>
      </w:r>
      <w:r>
        <w:rPr>
          <w:rStyle w:val="c1"/>
          <w:rFonts w:ascii="Times" w:hAnsi="Times" w:cs="Times"/>
          <w:color w:val="000000"/>
        </w:rPr>
        <w:t>Комиссия в своей деятельности руководствуется Конституцией Российской Федерации, действующим законодательством РФ, в том числе Законом РФ от 25.12.2008 № 273-ФЗ </w:t>
      </w:r>
      <w:r>
        <w:rPr>
          <w:rStyle w:val="c8"/>
          <w:color w:val="000000"/>
        </w:rPr>
        <w:t>«</w:t>
      </w:r>
      <w:r>
        <w:rPr>
          <w:rStyle w:val="c1"/>
          <w:rFonts w:ascii="Times" w:hAnsi="Times" w:cs="Times"/>
          <w:color w:val="000000"/>
        </w:rPr>
        <w:t xml:space="preserve">О </w:t>
      </w:r>
      <w:r>
        <w:rPr>
          <w:rStyle w:val="c1"/>
          <w:rFonts w:ascii="Times" w:hAnsi="Times" w:cs="Times"/>
          <w:color w:val="000000"/>
        </w:rPr>
        <w:lastRenderedPageBreak/>
        <w:t>противодействии коррупции</w:t>
      </w:r>
      <w:r>
        <w:rPr>
          <w:rStyle w:val="c8"/>
          <w:color w:val="000000"/>
        </w:rPr>
        <w:t>», </w:t>
      </w:r>
      <w:r>
        <w:rPr>
          <w:rStyle w:val="c5"/>
          <w:rFonts w:ascii="Times" w:hAnsi="Times" w:cs="Times"/>
          <w:color w:val="000000"/>
        </w:rPr>
        <w:t>нормативными актами Министерства образования и науки Российской Ф</w:t>
      </w:r>
      <w:r w:rsidR="00A2658F">
        <w:rPr>
          <w:rStyle w:val="c5"/>
          <w:rFonts w:ascii="Times" w:hAnsi="Times" w:cs="Times"/>
          <w:color w:val="000000"/>
        </w:rPr>
        <w:t>едерации, Уставом государственного бюджетного</w:t>
      </w:r>
      <w:r>
        <w:rPr>
          <w:rStyle w:val="c5"/>
          <w:rFonts w:ascii="Times" w:hAnsi="Times" w:cs="Times"/>
          <w:color w:val="000000"/>
        </w:rPr>
        <w:t xml:space="preserve"> дошкольного образователь</w:t>
      </w:r>
      <w:r w:rsidR="00A2658F">
        <w:rPr>
          <w:rStyle w:val="c5"/>
          <w:rFonts w:ascii="Times" w:hAnsi="Times" w:cs="Times"/>
          <w:color w:val="000000"/>
        </w:rPr>
        <w:t>ного учреждения Детский сад № 5 «Старт в будущее»</w:t>
      </w:r>
      <w:r>
        <w:rPr>
          <w:rStyle w:val="c5"/>
          <w:rFonts w:ascii="Times" w:hAnsi="Times" w:cs="Times"/>
          <w:color w:val="000000"/>
        </w:rPr>
        <w:t>, решениями педагогического совета ДОУ, другими нормативными правовыми актами ДОУ, а также настоящим Положением.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1.5. </w:t>
      </w:r>
      <w:r>
        <w:rPr>
          <w:rStyle w:val="c5"/>
          <w:rFonts w:ascii="Times" w:hAnsi="Times" w:cs="Times"/>
          <w:color w:val="000000"/>
        </w:rPr>
        <w:t>Настоящее Положение вступает в силу с момента его утверждения приказом по образовательному учреждению.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0"/>
          <w:b/>
          <w:bCs/>
          <w:color w:val="000000"/>
        </w:rPr>
        <w:t>2. </w:t>
      </w:r>
      <w:r>
        <w:rPr>
          <w:rStyle w:val="c3"/>
          <w:rFonts w:ascii="Times" w:hAnsi="Times" w:cs="Times"/>
          <w:b/>
          <w:bCs/>
          <w:color w:val="000000"/>
        </w:rPr>
        <w:t>Задачи Комиссии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5"/>
          <w:rFonts w:ascii="Times" w:hAnsi="Times" w:cs="Times"/>
          <w:color w:val="000000"/>
        </w:rPr>
        <w:t>Комиссия для решения стоящих перед ней задач: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2.1. </w:t>
      </w:r>
      <w:r>
        <w:rPr>
          <w:rStyle w:val="c5"/>
          <w:rFonts w:ascii="Times" w:hAnsi="Times" w:cs="Times"/>
          <w:color w:val="000000"/>
        </w:rPr>
        <w:t>Участвует в разработке и реализации приоритетных направлений антикоррупционной политики.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2.2. </w:t>
      </w:r>
      <w:r>
        <w:rPr>
          <w:rStyle w:val="c5"/>
          <w:rFonts w:ascii="Times" w:hAnsi="Times" w:cs="Times"/>
          <w:color w:val="000000"/>
        </w:rPr>
        <w:t>Координирует деятельность ДОУ по устранению причин коррупции и условий им способствующих, выявлению и пресечению фактов коррупции и её проявлений.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2.3. </w:t>
      </w:r>
      <w:r>
        <w:rPr>
          <w:rStyle w:val="c1"/>
          <w:rFonts w:ascii="Times" w:hAnsi="Times" w:cs="Times"/>
          <w:color w:val="000000"/>
        </w:rPr>
        <w:t>Вносит предложения, направленные на реализацию мероприятий по устранению причин и условий, способствующих коррупции в ДОУ.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2.4. </w:t>
      </w:r>
      <w:r>
        <w:rPr>
          <w:rStyle w:val="c5"/>
          <w:rFonts w:ascii="Times" w:hAnsi="Times" w:cs="Times"/>
          <w:color w:val="000000"/>
        </w:rPr>
        <w:t>Вырабатывает рекомендации для практического использования по предотвращению и профилактике коррупционных правонарушений в деятельности ДОУ.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2.5. </w:t>
      </w:r>
      <w:r>
        <w:rPr>
          <w:rStyle w:val="c5"/>
          <w:rFonts w:ascii="Times" w:hAnsi="Times" w:cs="Times"/>
          <w:color w:val="000000"/>
        </w:rPr>
        <w:t>Оказывает консультативную помощь субъектам антикоррупционной политики детского сада по вопросам, связанным с применением на практике общих принципов служебного поведения сотрудников и других участников учебно-воспитательного процесса.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2.6. </w:t>
      </w:r>
      <w:r>
        <w:rPr>
          <w:rStyle w:val="c5"/>
          <w:rFonts w:ascii="Times" w:hAnsi="Times" w:cs="Times"/>
          <w:color w:val="000000"/>
        </w:rPr>
        <w:t>Взаимодействует с правоохранительными органами по реализации мер, направленных на предупреждение (профилактику) коррупции и на выявление субъектов коррупционных правонарушений.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0"/>
          <w:b/>
          <w:bCs/>
          <w:color w:val="000000"/>
        </w:rPr>
        <w:t>3. </w:t>
      </w:r>
      <w:r>
        <w:rPr>
          <w:rStyle w:val="c3"/>
          <w:rFonts w:ascii="Times" w:hAnsi="Times" w:cs="Times"/>
          <w:b/>
          <w:bCs/>
          <w:color w:val="000000"/>
        </w:rPr>
        <w:t>Порядок формирования и деятельность Комиссии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3.1. </w:t>
      </w:r>
      <w:r>
        <w:rPr>
          <w:rStyle w:val="c5"/>
          <w:rFonts w:ascii="Times" w:hAnsi="Times" w:cs="Times"/>
          <w:color w:val="000000"/>
        </w:rPr>
        <w:t>Комиссия состоит из 5 членов. Состав членов Комиссии рассматривается и утверждается на общем собрании коллектива детского сада. Ход рассмотрения и принятое решение фиксируется в протоколе Общего собрания, а состав Комиссии утверждается приказом по ДОУ.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3.2. </w:t>
      </w:r>
      <w:r>
        <w:rPr>
          <w:rStyle w:val="c5"/>
          <w:rFonts w:ascii="Times" w:hAnsi="Times" w:cs="Times"/>
          <w:color w:val="000000"/>
        </w:rPr>
        <w:t>В состав Комиссии входят: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     - </w:t>
      </w:r>
      <w:r>
        <w:rPr>
          <w:rStyle w:val="c5"/>
          <w:rFonts w:ascii="Times" w:hAnsi="Times" w:cs="Times"/>
          <w:color w:val="000000"/>
        </w:rPr>
        <w:t>представители педагогического совета;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     - </w:t>
      </w:r>
      <w:r>
        <w:rPr>
          <w:rStyle w:val="c5"/>
          <w:rFonts w:ascii="Times" w:hAnsi="Times" w:cs="Times"/>
          <w:color w:val="000000"/>
        </w:rPr>
        <w:t>представители обслуживающего персонала;</w:t>
      </w:r>
    </w:p>
    <w:p w:rsidR="00B26E8E" w:rsidRDefault="00A2658F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     -</w:t>
      </w:r>
      <w:r>
        <w:rPr>
          <w:rStyle w:val="c5"/>
          <w:rFonts w:ascii="Times" w:hAnsi="Times" w:cs="Times"/>
          <w:color w:val="000000"/>
        </w:rPr>
        <w:t xml:space="preserve"> представители родительского комитета;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3.3. </w:t>
      </w:r>
      <w:r>
        <w:rPr>
          <w:rStyle w:val="c5"/>
          <w:rFonts w:ascii="Times" w:hAnsi="Times" w:cs="Times"/>
          <w:color w:val="000000"/>
        </w:rPr>
        <w:t>Присутствие на заседаниях Комиссии ее членов обязательно. Они не вправе делегировать свои полномочия другим лицам.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5"/>
          <w:rFonts w:ascii="Times" w:hAnsi="Times" w:cs="Times"/>
          <w:color w:val="000000"/>
        </w:rPr>
        <w:t>В случае отсутствия возможности членов Комиссии присутствовать на заседании, они вправе изложить свое мнение по рассматриваемым вопросам в письменном виде.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3.4. </w:t>
      </w:r>
      <w:r>
        <w:rPr>
          <w:rStyle w:val="c5"/>
          <w:rFonts w:ascii="Times" w:hAnsi="Times" w:cs="Times"/>
          <w:color w:val="000000"/>
        </w:rPr>
        <w:t>Заседание Комиссии правомочно, если на нем присутствует не менее двух третей общего числа его членов. В случае несогласия с принятым решением, член Комиссии вправе в письменном виде изложить особое мнение, которое подлежит приобщению к протоколу.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3.5. </w:t>
      </w:r>
      <w:r>
        <w:rPr>
          <w:rStyle w:val="c5"/>
          <w:rFonts w:ascii="Times" w:hAnsi="Times" w:cs="Times"/>
          <w:color w:val="000000"/>
        </w:rPr>
        <w:t>Член Комиссии добровольно принимает на себя обязательства о неразглашении сведений затрагивающих честь и достоинство граждан и другой конфиденциальной информации, которая рассматривается (рассматривалась) Комиссией. Информация, полученная Комиссией, может быть использована только в порядке, предусмотренном федеральным законодательством об информации, информатизации и защите информации.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3.6. </w:t>
      </w:r>
      <w:r>
        <w:rPr>
          <w:rStyle w:val="c5"/>
          <w:rFonts w:ascii="Times" w:hAnsi="Times" w:cs="Times"/>
          <w:color w:val="000000"/>
        </w:rPr>
        <w:t>Председатель Комиссии избирается на первом заседании Комиссии открытым голосованием простым большинством голосов от общего численного состава Комиссии.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3.7. </w:t>
      </w:r>
      <w:r>
        <w:rPr>
          <w:rStyle w:val="c5"/>
          <w:rFonts w:ascii="Times" w:hAnsi="Times" w:cs="Times"/>
          <w:color w:val="000000"/>
        </w:rPr>
        <w:t>Из состава Комиссии председателем назначаются заместитель председателя и секретарь.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3.8. </w:t>
      </w:r>
      <w:r>
        <w:rPr>
          <w:rStyle w:val="c5"/>
          <w:rFonts w:ascii="Times" w:hAnsi="Times" w:cs="Times"/>
          <w:color w:val="000000"/>
        </w:rPr>
        <w:t>Заместитель председателя Комиссии, в случаях отсутствия председателя Комиссии, по его поручению, проводит заседания Комиссии. Члены Комиссии осуществляют свою деятельность на общественных началах.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3.9. </w:t>
      </w:r>
      <w:r>
        <w:rPr>
          <w:rStyle w:val="c5"/>
          <w:rFonts w:ascii="Times" w:hAnsi="Times" w:cs="Times"/>
          <w:color w:val="000000"/>
        </w:rPr>
        <w:t>Секретарь Комиссии: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- </w:t>
      </w:r>
      <w:r>
        <w:rPr>
          <w:rStyle w:val="c5"/>
          <w:rFonts w:ascii="Times" w:hAnsi="Times" w:cs="Times"/>
          <w:color w:val="000000"/>
        </w:rPr>
        <w:t>организует подготовку материалов к заседанию Комиссии, а также проектов его решений;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- </w:t>
      </w:r>
      <w:r>
        <w:rPr>
          <w:rStyle w:val="c5"/>
          <w:rFonts w:ascii="Times" w:hAnsi="Times" w:cs="Times"/>
          <w:color w:val="000000"/>
        </w:rPr>
        <w:t>информирует членов Комиссии о месте, времени проведения и повестке дня очередного заседания Комиссии, обеспечивает необходимыми справочно-информационными материалами.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0"/>
          <w:b/>
          <w:bCs/>
          <w:color w:val="000000"/>
        </w:rPr>
        <w:t>4. </w:t>
      </w:r>
      <w:r>
        <w:rPr>
          <w:rStyle w:val="c3"/>
          <w:rFonts w:ascii="Times" w:hAnsi="Times" w:cs="Times"/>
          <w:b/>
          <w:bCs/>
          <w:color w:val="000000"/>
        </w:rPr>
        <w:t>Полномочия Комиссии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lastRenderedPageBreak/>
        <w:t>4.1. </w:t>
      </w:r>
      <w:r>
        <w:rPr>
          <w:rStyle w:val="c5"/>
          <w:rFonts w:ascii="Times" w:hAnsi="Times" w:cs="Times"/>
          <w:color w:val="000000"/>
        </w:rPr>
        <w:t>Комиссия координирует деятельность детского сада по реализации мер противодействия коррупции.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4.2. </w:t>
      </w:r>
      <w:r>
        <w:rPr>
          <w:rStyle w:val="c5"/>
          <w:rFonts w:ascii="Times" w:hAnsi="Times" w:cs="Times"/>
          <w:color w:val="000000"/>
        </w:rPr>
        <w:t>Комиссия вносит предложения на рассмотрение педагогического совета детского сада по совершенствованию деятельности в сфере противодействия коррупции, а также участвует в подготовке проектов локальных нормативных актов по вопросам, относящимся к ее компетенции.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4.3. </w:t>
      </w:r>
      <w:r>
        <w:rPr>
          <w:rStyle w:val="c5"/>
          <w:rFonts w:ascii="Times" w:hAnsi="Times" w:cs="Times"/>
          <w:color w:val="000000"/>
        </w:rPr>
        <w:t>Участвует в разработке форм и методов осуществления антикоррупционной деятельности и контролирует их реализацию.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4.4. </w:t>
      </w:r>
      <w:r>
        <w:rPr>
          <w:rStyle w:val="c5"/>
          <w:rFonts w:ascii="Times" w:hAnsi="Times" w:cs="Times"/>
          <w:color w:val="000000"/>
        </w:rPr>
        <w:t>Содействует работе по проведению анализа и экспертизы издаваемых администрацией ДОУ документов нормативного характера по вопросам противодействия коррупции.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4.5. </w:t>
      </w:r>
      <w:r>
        <w:rPr>
          <w:rStyle w:val="c5"/>
          <w:rFonts w:ascii="Times" w:hAnsi="Times" w:cs="Times"/>
          <w:color w:val="000000"/>
        </w:rPr>
        <w:t>Рассматривает предложения о совершенствовании методической и организационной работы по противодействию коррупции в детском саду.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4.6. </w:t>
      </w:r>
      <w:r>
        <w:rPr>
          <w:rStyle w:val="c5"/>
          <w:rFonts w:ascii="Times" w:hAnsi="Times" w:cs="Times"/>
          <w:color w:val="000000"/>
        </w:rPr>
        <w:t>Содействует внесению дополнений в нормативные правовые акты с учетом изменений действующего законодательства.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4.7. </w:t>
      </w:r>
      <w:r>
        <w:rPr>
          <w:rStyle w:val="c5"/>
          <w:rFonts w:ascii="Times" w:hAnsi="Times" w:cs="Times"/>
          <w:color w:val="000000"/>
        </w:rPr>
        <w:t>Создает рабочие группы для изучения вопросов, касающихся деятельности Комиссии, а также для подготовки проектов соответствующих решений Комиссии.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4.8. </w:t>
      </w:r>
      <w:r>
        <w:rPr>
          <w:rStyle w:val="c5"/>
          <w:rFonts w:ascii="Times" w:hAnsi="Times" w:cs="Times"/>
          <w:color w:val="000000"/>
        </w:rPr>
        <w:t>Полномочия Комиссии, порядок её формирования и деятельности определяются настоящим Положением.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4.9. </w:t>
      </w:r>
      <w:r>
        <w:rPr>
          <w:rStyle w:val="c5"/>
          <w:rFonts w:ascii="Times" w:hAnsi="Times" w:cs="Times"/>
          <w:color w:val="000000"/>
        </w:rPr>
        <w:t>В зависимости от рассматриваемых вопросов, к участию в заседаниях Комиссии могут привлекаться иные лица, по согласованию с председателем Комиссии.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4.10.</w:t>
      </w:r>
      <w:r>
        <w:rPr>
          <w:rStyle w:val="c5"/>
          <w:rFonts w:ascii="Times" w:hAnsi="Times" w:cs="Times"/>
          <w:color w:val="000000"/>
        </w:rPr>
        <w:t>Решения Комиссии принимаются на заседании открытым голосованием простым большинством голосов присутствующих членов Комиссии и носят рекомендательный характер, оформляется протоколом, который подписывает председатель Комиссии, а при необходимости, реализуются путем принятия соответствующих приказов и распоряжений заведующей, если иное не предусмотрено действующим законодательством. Члены Комиссии обладают равными правами при принятии решений.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0"/>
          <w:b/>
          <w:bCs/>
          <w:color w:val="000000"/>
        </w:rPr>
        <w:t>5. </w:t>
      </w:r>
      <w:r>
        <w:rPr>
          <w:rStyle w:val="c3"/>
          <w:rFonts w:ascii="Times" w:hAnsi="Times" w:cs="Times"/>
          <w:b/>
          <w:bCs/>
          <w:color w:val="000000"/>
        </w:rPr>
        <w:t>Обеспечение участия общественности в деятельности Комиссии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5.1. </w:t>
      </w:r>
      <w:r>
        <w:rPr>
          <w:rStyle w:val="c5"/>
          <w:rFonts w:ascii="Times" w:hAnsi="Times" w:cs="Times"/>
          <w:color w:val="000000"/>
        </w:rPr>
        <w:t>Все участники учебно-воспитательного процесса, представители общественности вправе направлять, в Комиссию обращения по вопросам противодействия коррупции, которые рассматриваются на заседании Комиссии.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5.2. </w:t>
      </w:r>
      <w:r>
        <w:rPr>
          <w:rStyle w:val="c5"/>
          <w:rFonts w:ascii="Times" w:hAnsi="Times" w:cs="Times"/>
          <w:color w:val="000000"/>
        </w:rPr>
        <w:t>На заседание Комиссии могут быть приглашены представители общественности. По решению председателя Комиссии, информация не конфиденциального характера о рассмотренных Комиссией проблемных вопросах, может передаваться в СМИ (официальный сайт ДОУ) для опубликования.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0"/>
          <w:b/>
          <w:bCs/>
          <w:color w:val="000000"/>
        </w:rPr>
        <w:t>6. </w:t>
      </w:r>
      <w:r>
        <w:rPr>
          <w:rStyle w:val="c3"/>
          <w:rFonts w:ascii="Times" w:hAnsi="Times" w:cs="Times"/>
          <w:b/>
          <w:bCs/>
          <w:color w:val="000000"/>
        </w:rPr>
        <w:t>Взаимодействие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6.1. </w:t>
      </w:r>
      <w:r>
        <w:rPr>
          <w:rStyle w:val="c5"/>
          <w:rFonts w:ascii="Times" w:hAnsi="Times" w:cs="Times"/>
          <w:color w:val="000000"/>
        </w:rPr>
        <w:t>Председатель комиссии, заместитель председателя комиссии, секретарь комиссии и члены комиссии непосредственно взаимодействуют: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 -  </w:t>
      </w:r>
      <w:r>
        <w:rPr>
          <w:rStyle w:val="c5"/>
          <w:rFonts w:ascii="Times" w:hAnsi="Times" w:cs="Times"/>
          <w:color w:val="000000"/>
        </w:rPr>
        <w:t>с педагогическим коллективом по вопросам реализации мер противодействия коррупции, совершенствования методической и организационной работы по противодействию коррупции в детском саду;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 - </w:t>
      </w:r>
      <w:r>
        <w:rPr>
          <w:rStyle w:val="c5"/>
          <w:rFonts w:ascii="Times" w:hAnsi="Times" w:cs="Times"/>
          <w:color w:val="000000"/>
        </w:rPr>
        <w:t>с Советом родителей по вопросам совершенствования деятельности в сфере противодействия коррупции, участия в подготовке проектов локальных нормативных актов по вопросам, относящимся к компетенции Комиссии, информирования о результатах реализации мер противодействия коррупции в детском саду, по вопросам антикоррупционного образования и профилактических мероприятиях;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 -  </w:t>
      </w:r>
      <w:r>
        <w:rPr>
          <w:rStyle w:val="c5"/>
          <w:rFonts w:ascii="Times" w:hAnsi="Times" w:cs="Times"/>
          <w:color w:val="000000"/>
        </w:rPr>
        <w:t>с администрацией детского сада по вопросам содействия в работе по проведению анализа и экспертизы издаваемых документов нормативного характера в сфере противодействия коррупции;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 -  </w:t>
      </w:r>
      <w:r>
        <w:rPr>
          <w:rStyle w:val="c5"/>
          <w:rFonts w:ascii="Times" w:hAnsi="Times" w:cs="Times"/>
          <w:color w:val="000000"/>
        </w:rPr>
        <w:t>с работниками (сотрудниками) детского сада и гражданами по рассмотрению их письменных обращений, связанных с вопросами противодействия коррупции в детском саду;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 -  </w:t>
      </w:r>
      <w:r>
        <w:rPr>
          <w:rStyle w:val="c5"/>
          <w:rFonts w:ascii="Times" w:hAnsi="Times" w:cs="Times"/>
          <w:color w:val="000000"/>
        </w:rPr>
        <w:t>с правоохранительными органами по реализации мер, направленных на предупреждение (профилактику) коррупции и на выявление субъектов коррупционных правонарушений.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6.2. </w:t>
      </w:r>
      <w:r>
        <w:rPr>
          <w:rStyle w:val="c5"/>
          <w:rFonts w:ascii="Times" w:hAnsi="Times" w:cs="Times"/>
          <w:color w:val="000000"/>
        </w:rPr>
        <w:t>Комиссия работает в тесном контакте: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5"/>
          <w:rFonts w:ascii="Times" w:hAnsi="Times" w:cs="Times"/>
          <w:color w:val="000000"/>
        </w:rPr>
        <w:t xml:space="preserve">с органами местного самоуправления, правоохранительными, контролирующими, налоговыми и другими органами по вопросам, относящимся к компетенции Комиссии, а также по вопросам получения в установленном порядке необходимой информации от них, внесения </w:t>
      </w:r>
      <w:r>
        <w:rPr>
          <w:rStyle w:val="c5"/>
          <w:rFonts w:ascii="Times" w:hAnsi="Times" w:cs="Times"/>
          <w:color w:val="000000"/>
        </w:rPr>
        <w:lastRenderedPageBreak/>
        <w:t>дополнений в нормативные правовые акты с учетом изменений действующего законодательства.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0"/>
          <w:b/>
          <w:bCs/>
          <w:color w:val="000000"/>
        </w:rPr>
        <w:t>7. </w:t>
      </w:r>
      <w:r>
        <w:rPr>
          <w:rStyle w:val="c3"/>
          <w:rFonts w:ascii="Times" w:hAnsi="Times" w:cs="Times"/>
          <w:b/>
          <w:bCs/>
          <w:color w:val="000000"/>
        </w:rPr>
        <w:t>Внесение изменений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7.1. </w:t>
      </w:r>
      <w:r>
        <w:rPr>
          <w:rStyle w:val="c5"/>
          <w:rFonts w:ascii="Times" w:hAnsi="Times" w:cs="Times"/>
          <w:color w:val="000000"/>
        </w:rPr>
        <w:t>Внесение изменений и дополнений в настоящее Положение осуществляется путем подготовки проекта о внесении изменений и дополнений.</w:t>
      </w:r>
    </w:p>
    <w:p w:rsidR="00B26E8E" w:rsidRDefault="00B26E8E" w:rsidP="00B26E8E">
      <w:pPr>
        <w:pStyle w:val="c0"/>
        <w:shd w:val="clear" w:color="auto" w:fill="FFFFFF"/>
        <w:spacing w:before="0" w:beforeAutospacing="0" w:after="0" w:afterAutospacing="0"/>
        <w:ind w:left="710" w:hanging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</w:rPr>
        <w:t>7.2. </w:t>
      </w:r>
      <w:r>
        <w:rPr>
          <w:rStyle w:val="c5"/>
          <w:rFonts w:ascii="Times" w:hAnsi="Times" w:cs="Times"/>
          <w:color w:val="000000"/>
        </w:rPr>
        <w:t>Утверждение вносимых изменений и дополнений в Положение осуществляется после принятия решения Общего собрания коллектива ДОУ с последующим утверждением приказом по детскому саду.</w:t>
      </w:r>
    </w:p>
    <w:p w:rsidR="00EE39E8" w:rsidRDefault="00EE39E8"/>
    <w:sectPr w:rsidR="00EE39E8" w:rsidSect="00C12628">
      <w:pgSz w:w="11906" w:h="16838"/>
      <w:pgMar w:top="567" w:right="850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1653"/>
    <w:rsid w:val="001C5168"/>
    <w:rsid w:val="00226157"/>
    <w:rsid w:val="005B26CF"/>
    <w:rsid w:val="006668FE"/>
    <w:rsid w:val="00A01653"/>
    <w:rsid w:val="00A2658F"/>
    <w:rsid w:val="00B26E8E"/>
    <w:rsid w:val="00B862F0"/>
    <w:rsid w:val="00BC54F0"/>
    <w:rsid w:val="00C12628"/>
    <w:rsid w:val="00EE3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782B212-7AC2-483D-9557-DC0C97D9F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2">
    <w:name w:val="c12"/>
    <w:basedOn w:val="a"/>
    <w:rsid w:val="00B26E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B26E8E"/>
  </w:style>
  <w:style w:type="character" w:customStyle="1" w:styleId="c8">
    <w:name w:val="c8"/>
    <w:basedOn w:val="a0"/>
    <w:rsid w:val="00B26E8E"/>
  </w:style>
  <w:style w:type="character" w:customStyle="1" w:styleId="c2">
    <w:name w:val="c2"/>
    <w:basedOn w:val="a0"/>
    <w:rsid w:val="00B26E8E"/>
  </w:style>
  <w:style w:type="paragraph" w:customStyle="1" w:styleId="c15">
    <w:name w:val="c15"/>
    <w:basedOn w:val="a"/>
    <w:rsid w:val="00B26E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B26E8E"/>
  </w:style>
  <w:style w:type="paragraph" w:customStyle="1" w:styleId="c11">
    <w:name w:val="c11"/>
    <w:basedOn w:val="a"/>
    <w:rsid w:val="00B26E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">
    <w:name w:val="c13"/>
    <w:basedOn w:val="a"/>
    <w:rsid w:val="00B26E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B26E8E"/>
  </w:style>
  <w:style w:type="character" w:customStyle="1" w:styleId="c10">
    <w:name w:val="c10"/>
    <w:basedOn w:val="a0"/>
    <w:rsid w:val="00B26E8E"/>
  </w:style>
  <w:style w:type="character" w:customStyle="1" w:styleId="c3">
    <w:name w:val="c3"/>
    <w:basedOn w:val="a0"/>
    <w:rsid w:val="00B26E8E"/>
  </w:style>
  <w:style w:type="paragraph" w:customStyle="1" w:styleId="c0">
    <w:name w:val="c0"/>
    <w:basedOn w:val="a"/>
    <w:rsid w:val="00B26E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B26E8E"/>
  </w:style>
  <w:style w:type="paragraph" w:styleId="a3">
    <w:name w:val="Balloon Text"/>
    <w:basedOn w:val="a"/>
    <w:link w:val="a4"/>
    <w:uiPriority w:val="99"/>
    <w:semiHidden/>
    <w:unhideWhenUsed/>
    <w:rsid w:val="002261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2615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936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1727</Words>
  <Characters>9846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Admin</cp:lastModifiedBy>
  <cp:revision>2</cp:revision>
  <cp:lastPrinted>2023-01-24T12:04:00Z</cp:lastPrinted>
  <dcterms:created xsi:type="dcterms:W3CDTF">2023-05-02T12:14:00Z</dcterms:created>
  <dcterms:modified xsi:type="dcterms:W3CDTF">2023-05-02T12:14:00Z</dcterms:modified>
</cp:coreProperties>
</file>